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C3" w:rsidRDefault="00C42EC3" w:rsidP="00C42EC3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Перечень учебно-методической литературы</w:t>
      </w:r>
      <w:r w:rsidR="004F4FAD">
        <w:rPr>
          <w:rFonts w:ascii="Times New Roman" w:hAnsi="Times New Roman"/>
          <w:b/>
          <w:sz w:val="24"/>
          <w:szCs w:val="28"/>
        </w:rPr>
        <w:t>, используемый для воспитанников, в том числе инвалидов и лиц с ОВЗ</w:t>
      </w:r>
    </w:p>
    <w:p w:rsidR="004F4FAD" w:rsidRDefault="004F4FAD" w:rsidP="00C42EC3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F749FA">
        <w:rPr>
          <w:rFonts w:ascii="Times New Roman" w:hAnsi="Times New Roman"/>
          <w:b/>
          <w:sz w:val="24"/>
          <w:szCs w:val="28"/>
        </w:rPr>
        <w:t>Образовательная область «Социально-коммуникативное развитие»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Белая К.Ю. Формирование основ безопасности у дошкольников. Для занятий с детьми 2-7 лет.- М.: Мозаика – Синтез , 2014.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Куцакова Л.В. Трудовое воспитание в детском саду. Система работы с детьми 3-7 лет. Пособие для педагогов дошкольных учреждений.- М.: Мозаика – Синтез , 2017.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Саулина Т.Ф. Знакомим дошкольников с правилами дорожного движения: Для занятий с детьми 3-7 лет. М.: Мозаика – Синтез , 2014.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Голицына Н.С., Люзина С.В., Бухарова Е.Е. ОБЖ для старших дошкольников. Система работы. – М.: Издательство «Скрипторий 2003», 2014.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Саво И.Л. Пожарная безопасность в детском саду. – СПб ООО «Издательство «Детство-пресс», 2013.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Формирование здорового образа жизни у дошкольников: планирование, система работы/авт.-сост. Т.Г. Карепова – Изд. 2-е. - Волгоград: Учитель, 2014.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Баринова Е.В. Обучаем дошкольников гигиене. – М.: ТЦ Сфера, 2013.</w:t>
      </w:r>
    </w:p>
    <w:p w:rsidR="00C42EC3" w:rsidRDefault="00C42EC3" w:rsidP="00C42EC3">
      <w:pPr>
        <w:spacing w:after="0" w:line="240" w:lineRule="auto"/>
        <w:jc w:val="both"/>
      </w:pPr>
      <w:r w:rsidRPr="00F749FA">
        <w:rPr>
          <w:rFonts w:ascii="Times New Roman" w:hAnsi="Times New Roman"/>
          <w:sz w:val="24"/>
          <w:szCs w:val="28"/>
        </w:rPr>
        <w:t>Губанова Н.Ф. Развитие игровой деятельности (все возрастные группы). – М.: Мозаика-Синтез, 2016.</w:t>
      </w:r>
      <w:r w:rsidRPr="00251EBD">
        <w:t xml:space="preserve"> 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F749FA">
        <w:rPr>
          <w:rFonts w:ascii="Times New Roman" w:hAnsi="Times New Roman"/>
          <w:b/>
          <w:sz w:val="24"/>
          <w:szCs w:val="28"/>
        </w:rPr>
        <w:t>Образовательная область «Познавательное развитие»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Соломенникова О.А. Экологическое воспитание в детском саду. Программа и методические рекомендации. – М.: Мозаика-Синтез,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Соломенникова О.А. Занятия по формированию элементарных экологических представлений в младшей </w:t>
      </w:r>
      <w:r>
        <w:rPr>
          <w:rFonts w:ascii="Times New Roman" w:hAnsi="Times New Roman"/>
          <w:sz w:val="24"/>
          <w:szCs w:val="28"/>
        </w:rPr>
        <w:t xml:space="preserve">(средней, старшей, подготовительной) </w:t>
      </w:r>
      <w:r w:rsidRPr="00F749FA">
        <w:rPr>
          <w:rFonts w:ascii="Times New Roman" w:hAnsi="Times New Roman"/>
          <w:sz w:val="24"/>
          <w:szCs w:val="28"/>
        </w:rPr>
        <w:t>группе детского сада. Конспекты занятий. – М.; Мозаика-Синтез,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Соломенникова О.А. Ознакомление с природой. Система работы в младшей </w:t>
      </w:r>
      <w:r>
        <w:rPr>
          <w:rFonts w:ascii="Times New Roman" w:hAnsi="Times New Roman"/>
          <w:sz w:val="24"/>
          <w:szCs w:val="28"/>
        </w:rPr>
        <w:t xml:space="preserve">(средней, старшей, подготовительной) </w:t>
      </w:r>
      <w:r w:rsidRPr="00F749FA">
        <w:rPr>
          <w:rFonts w:ascii="Times New Roman" w:hAnsi="Times New Roman"/>
          <w:sz w:val="24"/>
          <w:szCs w:val="28"/>
        </w:rPr>
        <w:t>группе детского сада. – М.: Мозаика-Синтез,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Дыбина О.В. Ознакомление с предметным и социальным окружением. Младшая </w:t>
      </w:r>
      <w:r>
        <w:rPr>
          <w:rFonts w:ascii="Times New Roman" w:hAnsi="Times New Roman"/>
          <w:sz w:val="24"/>
          <w:szCs w:val="28"/>
        </w:rPr>
        <w:t xml:space="preserve">(средняя, старшая, подготовительная) </w:t>
      </w:r>
      <w:r w:rsidRPr="00F749FA">
        <w:rPr>
          <w:rFonts w:ascii="Times New Roman" w:hAnsi="Times New Roman"/>
          <w:sz w:val="24"/>
          <w:szCs w:val="28"/>
        </w:rPr>
        <w:t>группа.– М.: Мозаика-Синтез, 2015.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Дыбина О.В. Ребенок и окружающий мир. Программа и методические рекомендации.- М.: Мозаика-Синтез, 2015.  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Дыбина О.В. Занятия по ознакомлению с окружающим миром во второй младшей </w:t>
      </w:r>
      <w:r>
        <w:rPr>
          <w:rFonts w:ascii="Times New Roman" w:hAnsi="Times New Roman"/>
          <w:sz w:val="24"/>
          <w:szCs w:val="28"/>
        </w:rPr>
        <w:t xml:space="preserve">(средней, старшей, подготовительной) </w:t>
      </w:r>
      <w:r w:rsidRPr="00F749FA">
        <w:rPr>
          <w:rFonts w:ascii="Times New Roman" w:hAnsi="Times New Roman"/>
          <w:sz w:val="24"/>
          <w:szCs w:val="28"/>
        </w:rPr>
        <w:t xml:space="preserve">группе детского сада. Конспекты занятий.- М.: Мозаика-Синтез, 2015. 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Дыбина О.В. Рукотворный мир: Игры-занятия для дошкольников. – 2-е изд., допол. И испр. – М.: ТЦ Сфера, 2014.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Вострухина Т. Н., КондрыкинскаяЛ.А. Знакомим с окружающим миром детей 3-5 лет.2-е изд., испр. И доп.- М.: ТЦ Сфера, 2015.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Вострухина Т. Н., КондрыкинскаяЛ.А. Знакомим с окружающим миром детей 5-7 лет.2-е изд., испр. И доп.- М.: ТЦ Сфера, 2015.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Веракса Н.Е., Галимов О.Р. Познавательно-исследовательская деятельность дошкольников. Для занятий с детьми 4 – 7 лет. - М.: Мозаика – 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Организация деятельности детей на прогулке. Младшая </w:t>
      </w:r>
      <w:r>
        <w:rPr>
          <w:rFonts w:ascii="Times New Roman" w:hAnsi="Times New Roman"/>
          <w:sz w:val="24"/>
          <w:szCs w:val="28"/>
        </w:rPr>
        <w:t xml:space="preserve">(средняя, старшая, подготовительная) </w:t>
      </w:r>
      <w:r w:rsidRPr="00F749FA">
        <w:rPr>
          <w:rFonts w:ascii="Times New Roman" w:hAnsi="Times New Roman"/>
          <w:sz w:val="24"/>
          <w:szCs w:val="28"/>
        </w:rPr>
        <w:t>группа/ авт.-сост. Т.Г. Кобзева, И.А. Холодова, Г.С. Александрова. – Изд. 2-е – Волгоград: Учитель, 2015.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Крашенинников Е.Е., Холодова О.Л. Развитие познавательных способностей дошкольников. Для занятия с детьми 4 – 7 лет. - М.: Мозаика – 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Алешина Н.В. Ознакомление дошкольников с окружающим и социальной действительностью. (Все возрастные группы). Конспект занятий. Изд. 4-е. – М.: УЦ. Перспектива, 2016.</w:t>
      </w:r>
    </w:p>
    <w:p w:rsidR="00C42EC3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lastRenderedPageBreak/>
        <w:t xml:space="preserve">Помораева И.А., Позина В.А. Занятия по формированию элементарных математических представлений в </w:t>
      </w:r>
      <w:r>
        <w:rPr>
          <w:rFonts w:ascii="Times New Roman" w:hAnsi="Times New Roman"/>
          <w:sz w:val="24"/>
          <w:szCs w:val="28"/>
        </w:rPr>
        <w:t>младшей (</w:t>
      </w:r>
      <w:r w:rsidRPr="00F749FA">
        <w:rPr>
          <w:rFonts w:ascii="Times New Roman" w:hAnsi="Times New Roman"/>
          <w:sz w:val="24"/>
          <w:szCs w:val="28"/>
        </w:rPr>
        <w:t>средней</w:t>
      </w:r>
      <w:r>
        <w:rPr>
          <w:rFonts w:ascii="Times New Roman" w:hAnsi="Times New Roman"/>
          <w:sz w:val="24"/>
          <w:szCs w:val="28"/>
        </w:rPr>
        <w:t>, старшей, подготовительной)</w:t>
      </w:r>
      <w:r w:rsidRPr="00F749FA">
        <w:rPr>
          <w:rFonts w:ascii="Times New Roman" w:hAnsi="Times New Roman"/>
          <w:sz w:val="24"/>
          <w:szCs w:val="28"/>
        </w:rPr>
        <w:t xml:space="preserve"> группе детского сада. Планы занятий.- 2-е изд., спр. и доп.- М.: Мозаика-Синтез, 2016. </w:t>
      </w:r>
    </w:p>
    <w:p w:rsidR="00C42EC3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b/>
          <w:sz w:val="24"/>
          <w:szCs w:val="28"/>
        </w:rPr>
        <w:t>Образовательная область «Речевое развитие»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Гербова В.В. Развитие речи в детском саду. Вторая группа раннего возраста</w:t>
      </w:r>
      <w:r>
        <w:rPr>
          <w:rFonts w:ascii="Times New Roman" w:hAnsi="Times New Roman"/>
          <w:sz w:val="24"/>
          <w:szCs w:val="28"/>
        </w:rPr>
        <w:t xml:space="preserve"> (младшая, средняя, старшая, подготовительная группа)</w:t>
      </w:r>
      <w:r w:rsidRPr="00F749FA">
        <w:rPr>
          <w:rFonts w:ascii="Times New Roman" w:hAnsi="Times New Roman"/>
          <w:sz w:val="24"/>
          <w:szCs w:val="28"/>
        </w:rPr>
        <w:t>. – М.: Мозаика-Синтез,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Гасанова Л.Н., Гасанова Р.Х. Словесное творчество дошкольников на основе национальной культуры башкирского народа: учебн.-методическое пособие.- 2-е издание.-Уфа: Издательство ИРО РБ, 2013.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Маханева М.Д. Подготовка к обучению грамоте детей 4-5 лет. Методическое пособие. 2-е изд., испр. – М.: ТЦ Сфера, 2017.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Лебедева Л.В., Козина И.В. Лексические темы по развитию речи детей дошкольного возраста. ( </w:t>
      </w:r>
      <w:r>
        <w:rPr>
          <w:rFonts w:ascii="Times New Roman" w:hAnsi="Times New Roman"/>
          <w:sz w:val="24"/>
          <w:szCs w:val="28"/>
        </w:rPr>
        <w:t>Все возрастные группы). Учебно-</w:t>
      </w:r>
      <w:r w:rsidRPr="00F749FA">
        <w:rPr>
          <w:rFonts w:ascii="Times New Roman" w:hAnsi="Times New Roman"/>
          <w:sz w:val="24"/>
          <w:szCs w:val="28"/>
        </w:rPr>
        <w:t>методическое пособие. – М.; Центр пед. обр., 2014.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Литвинова О.Э. Речевое развитие детей раннего возраста. Словарь. Звуковая культура речи. Грамматический строй речи. Связная речь. Конспекты занятий 2-3 года. Часть 1. -  СПб.: ООО «Издательство Детство - пресс», 2017.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Литвинова О.Э. Речевое развитие детей раннего возраста. Восприятие художественной литературы. Конспекты занятий 2-3 года. Часть 2</w:t>
      </w:r>
      <w:r>
        <w:rPr>
          <w:rFonts w:ascii="Times New Roman" w:hAnsi="Times New Roman"/>
          <w:sz w:val="24"/>
          <w:szCs w:val="28"/>
        </w:rPr>
        <w:t>.</w:t>
      </w:r>
      <w:r w:rsidRPr="00F749FA">
        <w:rPr>
          <w:rFonts w:ascii="Times New Roman" w:hAnsi="Times New Roman"/>
          <w:sz w:val="24"/>
          <w:szCs w:val="28"/>
        </w:rPr>
        <w:t xml:space="preserve"> -  СПб.: ООО «Издательство Детство - пресс», 2017.</w:t>
      </w:r>
    </w:p>
    <w:p w:rsidR="00C42EC3" w:rsidRDefault="00C42EC3" w:rsidP="00C42EC3">
      <w:pPr>
        <w:spacing w:after="0" w:line="240" w:lineRule="auto"/>
        <w:jc w:val="both"/>
      </w:pPr>
      <w:r w:rsidRPr="00F749FA">
        <w:rPr>
          <w:rFonts w:ascii="Times New Roman" w:hAnsi="Times New Roman"/>
          <w:sz w:val="24"/>
          <w:szCs w:val="28"/>
        </w:rPr>
        <w:t>Литвинова О.Э. Речевое развитие детей раннего возраста. Владение речью как средством общения конспекты занятий 2-3 года. Часть 3. -  СПб.: ООО «Издательство Детство - пресс», 2017.</w:t>
      </w:r>
      <w:r w:rsidRPr="00251EBD">
        <w:t xml:space="preserve"> 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F749FA">
        <w:rPr>
          <w:rFonts w:ascii="Times New Roman" w:hAnsi="Times New Roman"/>
          <w:b/>
          <w:sz w:val="24"/>
          <w:szCs w:val="28"/>
        </w:rPr>
        <w:t>Образовательная область «Художественно-эстетическое развитие»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Комарова Т.С. Изобразительная деятельность в детском саду. Подготовительная к школе </w:t>
      </w:r>
      <w:r>
        <w:rPr>
          <w:rFonts w:ascii="Times New Roman" w:hAnsi="Times New Roman"/>
          <w:sz w:val="24"/>
          <w:szCs w:val="28"/>
        </w:rPr>
        <w:t xml:space="preserve">(старшая, средняя, младшая) </w:t>
      </w:r>
      <w:r w:rsidRPr="00F749FA">
        <w:rPr>
          <w:rFonts w:ascii="Times New Roman" w:hAnsi="Times New Roman"/>
          <w:sz w:val="24"/>
          <w:szCs w:val="28"/>
        </w:rPr>
        <w:t>груп</w:t>
      </w:r>
      <w:r>
        <w:rPr>
          <w:rFonts w:ascii="Times New Roman" w:hAnsi="Times New Roman"/>
          <w:sz w:val="24"/>
          <w:szCs w:val="28"/>
        </w:rPr>
        <w:t>па. - М.: Мозаика – Синтез, 2016</w:t>
      </w:r>
      <w:r w:rsidRPr="00F749FA">
        <w:rPr>
          <w:rFonts w:ascii="Times New Roman" w:hAnsi="Times New Roman"/>
          <w:sz w:val="24"/>
          <w:szCs w:val="28"/>
        </w:rPr>
        <w:t>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Куцакова Л.В. Художественное творчество и конструирование. Сценарии занятий с детьми 3 – 4 лет. М.: Мозаика – 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Куцакова Л.В. Художественное творчество и конструирование. Сценарии занятий с детьми 4 – 5 лет. М.: Мозаика – 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Куцакова Л.В. Художественное творчество и конструирование. Сценарии занятий с детьми 5 – 6 лет. М.: Мозаика – Синтез, 2016.</w:t>
      </w:r>
    </w:p>
    <w:p w:rsidR="00C42EC3" w:rsidRDefault="00C42EC3" w:rsidP="00C42EC3">
      <w:pPr>
        <w:spacing w:after="0" w:line="240" w:lineRule="auto"/>
        <w:jc w:val="both"/>
      </w:pPr>
      <w:r w:rsidRPr="00F749FA">
        <w:rPr>
          <w:rFonts w:ascii="Times New Roman" w:hAnsi="Times New Roman"/>
          <w:sz w:val="24"/>
          <w:szCs w:val="28"/>
        </w:rPr>
        <w:t>Куцакова Л.В. Художественное творчество и конструирование. Сценарии занятий с детьми 6 – 7 лет. М.: Мозаика – Синтез, 2016.</w:t>
      </w:r>
      <w:r w:rsidRPr="00251EBD">
        <w:t xml:space="preserve"> 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F749FA">
        <w:rPr>
          <w:rFonts w:ascii="Times New Roman" w:hAnsi="Times New Roman"/>
          <w:b/>
          <w:sz w:val="24"/>
          <w:szCs w:val="28"/>
        </w:rPr>
        <w:t>Образовательная область «Физическое развитие»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Степаненкова Э.Я. Сборник подвижных игр. Для занятии с детьми 2 – 7 лет. – М.: Мозаика – синтез, 2016.</w:t>
      </w:r>
    </w:p>
    <w:p w:rsidR="00C42EC3" w:rsidRPr="00F749FA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 xml:space="preserve">Пензулаева Л.И. Физическая культура в детском саду: </w:t>
      </w:r>
      <w:r>
        <w:rPr>
          <w:rFonts w:ascii="Times New Roman" w:hAnsi="Times New Roman"/>
          <w:sz w:val="24"/>
          <w:szCs w:val="28"/>
        </w:rPr>
        <w:t>Младшая (с</w:t>
      </w:r>
      <w:r w:rsidRPr="00F749FA">
        <w:rPr>
          <w:rFonts w:ascii="Times New Roman" w:hAnsi="Times New Roman"/>
          <w:sz w:val="24"/>
          <w:szCs w:val="28"/>
        </w:rPr>
        <w:t>редняя</w:t>
      </w:r>
      <w:r>
        <w:rPr>
          <w:rFonts w:ascii="Times New Roman" w:hAnsi="Times New Roman"/>
          <w:sz w:val="24"/>
          <w:szCs w:val="28"/>
        </w:rPr>
        <w:t>, старшая, подготовительная)</w:t>
      </w:r>
      <w:r w:rsidRPr="00F749FA">
        <w:rPr>
          <w:rFonts w:ascii="Times New Roman" w:hAnsi="Times New Roman"/>
          <w:sz w:val="24"/>
          <w:szCs w:val="28"/>
        </w:rPr>
        <w:t xml:space="preserve"> группа. – М.: Мозаика – синтез, 2016.</w:t>
      </w:r>
    </w:p>
    <w:p w:rsidR="00C42EC3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F749FA">
        <w:rPr>
          <w:rFonts w:ascii="Times New Roman" w:hAnsi="Times New Roman"/>
          <w:sz w:val="24"/>
          <w:szCs w:val="28"/>
        </w:rPr>
        <w:t>Пензулаева Л.И. Оздоровительная гимнастика. Комплексы упражнений. Для занятий с детьми 3 – 7 лет. -  М.: Мозаика – синтез, 2016.</w:t>
      </w:r>
    </w:p>
    <w:p w:rsidR="00C42EC3" w:rsidRPr="00E43F63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43F63">
        <w:rPr>
          <w:rFonts w:ascii="Times New Roman" w:hAnsi="Times New Roman"/>
          <w:sz w:val="24"/>
          <w:szCs w:val="28"/>
        </w:rPr>
        <w:t>Федорова С.Ю. Примерные планы физкультурных занятий с детьми 2-3 лет. Вторая группа раннего возраста. – М.: Мозаика-Синтез, 2018.</w:t>
      </w:r>
    </w:p>
    <w:p w:rsidR="00C42EC3" w:rsidRPr="00E43F63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43F63">
        <w:rPr>
          <w:rFonts w:ascii="Times New Roman" w:hAnsi="Times New Roman"/>
          <w:sz w:val="24"/>
          <w:szCs w:val="28"/>
        </w:rPr>
        <w:t>Федорова С.Ю. Примерные планы физкультурных занятий с детьми 3-4 лет. Младшая группа. – М.: Мозаика-Синтез, 2018.</w:t>
      </w:r>
    </w:p>
    <w:p w:rsidR="00C42EC3" w:rsidRPr="00E43F63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43F63">
        <w:rPr>
          <w:rFonts w:ascii="Times New Roman" w:hAnsi="Times New Roman"/>
          <w:sz w:val="24"/>
          <w:szCs w:val="28"/>
        </w:rPr>
        <w:t>Федорова С.Ю. Примерные планы физкультурных занятий с детьми 4-5 лет. Средняя группа. – М.: Мозаика-Синтез, 2018.</w:t>
      </w:r>
    </w:p>
    <w:p w:rsidR="00C42EC3" w:rsidRPr="00E43F63" w:rsidRDefault="00C42EC3" w:rsidP="00C42EC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43F63">
        <w:rPr>
          <w:rFonts w:ascii="Times New Roman" w:hAnsi="Times New Roman"/>
          <w:sz w:val="24"/>
          <w:szCs w:val="28"/>
        </w:rPr>
        <w:t>Федорова С.Ю. Примерные планы физкультурных занятий с детьми 5-6 лет. Старшая группа. – М.: Мозаика-Синтез, 2018.</w:t>
      </w:r>
    </w:p>
    <w:p w:rsidR="00C42EC3" w:rsidRDefault="00C42EC3" w:rsidP="00C42EC3">
      <w:pPr>
        <w:spacing w:after="0" w:line="240" w:lineRule="auto"/>
        <w:jc w:val="both"/>
      </w:pPr>
      <w:r w:rsidRPr="00E43F63">
        <w:rPr>
          <w:rFonts w:ascii="Times New Roman" w:hAnsi="Times New Roman"/>
          <w:sz w:val="24"/>
          <w:szCs w:val="28"/>
        </w:rPr>
        <w:t>Федорова С.Ю. Примерные планы физкультурных занятий с детьми 6-7 лет. Подготовительная к школе группа. – М.: Мозаика-Синтез, 2018.</w:t>
      </w:r>
      <w:r w:rsidRPr="00251EBD">
        <w:t xml:space="preserve"> </w:t>
      </w:r>
    </w:p>
    <w:p w:rsidR="006052A1" w:rsidRPr="00C42EC3" w:rsidRDefault="006052A1" w:rsidP="00C42EC3">
      <w:pPr>
        <w:rPr>
          <w:szCs w:val="24"/>
        </w:rPr>
      </w:pPr>
    </w:p>
    <w:sectPr w:rsidR="006052A1" w:rsidRPr="00C42EC3" w:rsidSect="00AE6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052A1"/>
    <w:rsid w:val="001F50E4"/>
    <w:rsid w:val="004620DC"/>
    <w:rsid w:val="004F4FAD"/>
    <w:rsid w:val="005C2C73"/>
    <w:rsid w:val="006052A1"/>
    <w:rsid w:val="006D2C38"/>
    <w:rsid w:val="008D2273"/>
    <w:rsid w:val="00AE6D5E"/>
    <w:rsid w:val="00C42EC3"/>
    <w:rsid w:val="00EA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052A1"/>
  </w:style>
  <w:style w:type="paragraph" w:styleId="a4">
    <w:name w:val="No Spacing"/>
    <w:link w:val="a3"/>
    <w:uiPriority w:val="1"/>
    <w:qFormat/>
    <w:rsid w:val="006052A1"/>
    <w:pPr>
      <w:spacing w:after="0" w:line="240" w:lineRule="auto"/>
    </w:pPr>
  </w:style>
  <w:style w:type="table" w:customStyle="1" w:styleId="11">
    <w:name w:val="Сетка таблицы11"/>
    <w:basedOn w:val="a1"/>
    <w:uiPriority w:val="59"/>
    <w:rsid w:val="006052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2019-07-01T03:37:00Z</dcterms:created>
  <dcterms:modified xsi:type="dcterms:W3CDTF">2020-02-19T08:11:00Z</dcterms:modified>
</cp:coreProperties>
</file>